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14:paraId="68E5EE0B" w14:textId="77777777" w:rsidR="0068234B" w:rsidRPr="00433BB0" w:rsidRDefault="0068234B" w:rsidP="002E545A">
      <w:pPr>
        <w:pStyle w:val="Heading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bookmarkEnd w:id="1"/>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263B2129" w14:textId="4ED5F7AB"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bookmarkStart w:id="2" w:name="_Hlk217173433"/>
      <w:r w:rsidR="001813A3" w:rsidRPr="00856835">
        <w:rPr>
          <w:i/>
          <w:iCs/>
          <w:sz w:val="32"/>
          <w:szCs w:val="32"/>
        </w:rPr>
        <w:t>BGRS0200012/TD02</w:t>
      </w:r>
      <w:bookmarkEnd w:id="2"/>
    </w:p>
    <w:p w14:paraId="7D0750DA" w14:textId="77777777" w:rsidR="001813A3" w:rsidRPr="00A100A8" w:rsidRDefault="0068234B" w:rsidP="001813A3">
      <w:pPr>
        <w:pStyle w:val="Title"/>
        <w:spacing w:after="600"/>
        <w:jc w:val="both"/>
        <w:outlineLvl w:val="0"/>
        <w:rPr>
          <w:bCs/>
          <w:sz w:val="32"/>
          <w:szCs w:val="32"/>
          <w:lang w:val="de-DE"/>
        </w:rPr>
      </w:pPr>
      <w:r w:rsidRPr="00433BB0">
        <w:rPr>
          <w:rFonts w:ascii="Times New Roman" w:hAnsi="Times New Roman"/>
          <w:sz w:val="22"/>
          <w:szCs w:val="22"/>
          <w:lang w:val="en-GB"/>
        </w:rPr>
        <w:t xml:space="preserve">Name of contract: </w:t>
      </w:r>
      <w:bookmarkStart w:id="3" w:name="_Hlk217172757"/>
      <w:bookmarkStart w:id="4" w:name="_Hlk217174049"/>
      <w:r w:rsidR="001813A3">
        <w:rPr>
          <w:b w:val="0"/>
          <w:bCs/>
          <w:sz w:val="32"/>
          <w:szCs w:val="32"/>
          <w:lang w:val="de-DE"/>
        </w:rPr>
        <w:t>„</w:t>
      </w:r>
      <w:bookmarkStart w:id="5" w:name="_Hlk217173187"/>
      <w:r w:rsidR="001813A3" w:rsidRPr="00856835">
        <w:rPr>
          <w:bCs/>
          <w:sz w:val="32"/>
          <w:szCs w:val="32"/>
          <w:lang w:val="de-DE"/>
        </w:rPr>
        <w:t xml:space="preserve">Establishment of the touristic and educational </w:t>
      </w:r>
      <w:r w:rsidR="001813A3" w:rsidRPr="00A100A8">
        <w:rPr>
          <w:bCs/>
          <w:sz w:val="32"/>
          <w:szCs w:val="32"/>
          <w:lang w:val="de-DE"/>
        </w:rPr>
        <w:t>centre Temsko</w:t>
      </w:r>
      <w:bookmarkEnd w:id="3"/>
      <w:bookmarkEnd w:id="5"/>
    </w:p>
    <w:p w14:paraId="14A1D917" w14:textId="6D8AB324" w:rsidR="0068234B" w:rsidRPr="00A100A8" w:rsidRDefault="001813A3" w:rsidP="001813A3">
      <w:pPr>
        <w:pStyle w:val="Title"/>
        <w:spacing w:after="600"/>
        <w:jc w:val="both"/>
        <w:outlineLvl w:val="0"/>
        <w:rPr>
          <w:b w:val="0"/>
          <w:sz w:val="22"/>
          <w:szCs w:val="22"/>
        </w:rPr>
      </w:pPr>
      <w:r w:rsidRPr="00A100A8">
        <w:rPr>
          <w:b w:val="0"/>
          <w:bCs/>
          <w:sz w:val="32"/>
          <w:szCs w:val="32"/>
          <w:lang w:val="de-DE"/>
        </w:rPr>
        <w:t>“</w:t>
      </w:r>
      <w:bookmarkEnd w:id="4"/>
      <w:r w:rsidR="0068234B" w:rsidRPr="00A100A8">
        <w:rPr>
          <w:sz w:val="22"/>
          <w:szCs w:val="22"/>
        </w:rPr>
        <w:t>&lt;Place and date&gt;</w:t>
      </w:r>
    </w:p>
    <w:p w14:paraId="79D1CAA7" w14:textId="38D2C62A" w:rsidR="0068234B" w:rsidRPr="00A100A8" w:rsidRDefault="0068234B" w:rsidP="002E545A">
      <w:pPr>
        <w:spacing w:after="120"/>
        <w:rPr>
          <w:b/>
          <w:sz w:val="22"/>
          <w:szCs w:val="22"/>
        </w:rPr>
      </w:pPr>
      <w:r w:rsidRPr="00A100A8">
        <w:rPr>
          <w:b/>
          <w:sz w:val="22"/>
          <w:szCs w:val="22"/>
        </w:rPr>
        <w:t>A: &lt;</w:t>
      </w:r>
      <w:r w:rsidR="001813A3" w:rsidRPr="00A100A8">
        <w:rPr>
          <w:b/>
          <w:sz w:val="22"/>
          <w:szCs w:val="22"/>
        </w:rPr>
        <w:t xml:space="preserve">Culture centre Pirot </w:t>
      </w:r>
      <w:r w:rsidR="004852B8" w:rsidRPr="00A100A8">
        <w:rPr>
          <w:b/>
          <w:sz w:val="22"/>
          <w:szCs w:val="22"/>
        </w:rPr>
        <w:t xml:space="preserve"> , Srspkih vlarada </w:t>
      </w:r>
      <w:r w:rsidR="001813A3" w:rsidRPr="00A100A8">
        <w:rPr>
          <w:b/>
          <w:sz w:val="22"/>
          <w:szCs w:val="22"/>
        </w:rPr>
        <w:t>77</w:t>
      </w:r>
      <w:r w:rsidR="003A070A" w:rsidRPr="00A100A8">
        <w:rPr>
          <w:b/>
          <w:sz w:val="22"/>
          <w:szCs w:val="22"/>
        </w:rPr>
        <w:t xml:space="preserve">, </w:t>
      </w:r>
      <w:r w:rsidR="004852B8" w:rsidRPr="00A100A8">
        <w:rPr>
          <w:b/>
          <w:sz w:val="22"/>
          <w:szCs w:val="22"/>
        </w:rPr>
        <w:t xml:space="preserve">18 300 Pirot, Serbia </w:t>
      </w:r>
      <w:r w:rsidRPr="00A100A8">
        <w:rPr>
          <w:b/>
          <w:sz w:val="22"/>
          <w:szCs w:val="22"/>
        </w:rPr>
        <w:t xml:space="preserve"> &gt;.</w:t>
      </w:r>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SUBMITTED BY</w:t>
      </w:r>
      <w:r w:rsidR="00077433">
        <w:rPr>
          <w:b/>
          <w:sz w:val="22"/>
          <w:szCs w:val="22"/>
        </w:rPr>
        <w:t xml:space="preserve"> </w:t>
      </w:r>
      <w:r w:rsidR="00077433">
        <w:rPr>
          <w:b/>
          <w:szCs w:val="24"/>
        </w:rPr>
        <w:t>(i.e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6"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6"/>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5D60B7D6"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E83EC7">
        <w:rPr>
          <w:b/>
          <w:sz w:val="22"/>
          <w:szCs w:val="22"/>
        </w:rPr>
        <w:t>,</w:t>
      </w:r>
      <w:r w:rsidR="00C06FDB">
        <w:rPr>
          <w:b/>
          <w:sz w:val="22"/>
          <w:szCs w:val="22"/>
        </w:rPr>
        <w:t xml:space="preserve"> </w:t>
      </w:r>
      <w:r w:rsidR="00E061DF" w:rsidRPr="00167F1C">
        <w:rPr>
          <w:b/>
          <w:sz w:val="22"/>
          <w:szCs w:val="22"/>
        </w:rPr>
        <w:t xml:space="preserve"> </w:t>
      </w:r>
      <w:r w:rsidRPr="00276D1E">
        <w:rPr>
          <w:b/>
          <w:sz w:val="22"/>
          <w:szCs w:val="22"/>
        </w:rPr>
        <w:t>must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1BC258D3" w:rsidR="0068234B" w:rsidRPr="00A100A8"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sidRPr="00A100A8">
        <w:rPr>
          <w:b/>
          <w:sz w:val="22"/>
          <w:szCs w:val="22"/>
        </w:rPr>
        <w:t xml:space="preserve">) (insert </w:t>
      </w:r>
      <w:r w:rsidR="000B3EE6" w:rsidRPr="00A100A8">
        <w:rPr>
          <w:b/>
          <w:sz w:val="22"/>
          <w:szCs w:val="22"/>
        </w:rPr>
        <w:t>Form a.1</w:t>
      </w:r>
      <w:r w:rsidR="004A0C51" w:rsidRPr="00A100A8">
        <w:rPr>
          <w:b/>
          <w:sz w:val="22"/>
          <w:szCs w:val="22"/>
        </w:rPr>
        <w:t>4</w:t>
      </w:r>
      <w:r w:rsidR="00014696" w:rsidRPr="00A100A8">
        <w:rPr>
          <w:b/>
          <w:sz w:val="22"/>
          <w:szCs w:val="22"/>
        </w:rPr>
        <w:t>a</w:t>
      </w:r>
      <w:r w:rsidR="000B3EE6" w:rsidRPr="00A100A8">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A100A8">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38D39DBD"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have examined and accept in full the content of the dossier for invitation to tender No </w:t>
      </w:r>
      <w:r w:rsidR="001813A3" w:rsidRPr="001813A3">
        <w:rPr>
          <w:b/>
          <w:i/>
          <w:iCs/>
          <w:sz w:val="22"/>
          <w:szCs w:val="22"/>
        </w:rPr>
        <w:t>BGRS0200012/TD02</w:t>
      </w:r>
      <w:r w:rsidR="001813A3">
        <w:rPr>
          <w:b/>
          <w:i/>
          <w:iCs/>
          <w:sz w:val="22"/>
          <w:szCs w:val="22"/>
        </w:rPr>
        <w:t xml:space="preserve"> </w:t>
      </w:r>
      <w:r w:rsidRPr="00433BB0">
        <w:rPr>
          <w:sz w:val="22"/>
          <w:szCs w:val="22"/>
        </w:rPr>
        <w:t>o</w:t>
      </w:r>
      <w:r w:rsidR="004852B8">
        <w:rPr>
          <w:sz w:val="22"/>
          <w:szCs w:val="22"/>
        </w:rPr>
        <w:t xml:space="preserve">f </w:t>
      </w:r>
      <w:r w:rsidR="005D1F45">
        <w:rPr>
          <w:sz w:val="22"/>
          <w:szCs w:val="22"/>
        </w:rPr>
        <w:t>23</w:t>
      </w:r>
      <w:r w:rsidR="001813A3">
        <w:rPr>
          <w:sz w:val="22"/>
          <w:szCs w:val="22"/>
        </w:rPr>
        <w:t>.01.</w:t>
      </w:r>
      <w:r w:rsidR="004852B8">
        <w:rPr>
          <w:sz w:val="22"/>
          <w:szCs w:val="22"/>
        </w:rPr>
        <w:t>202</w:t>
      </w:r>
      <w:r w:rsidR="001813A3">
        <w:rPr>
          <w:sz w:val="22"/>
          <w:szCs w:val="22"/>
        </w:rPr>
        <w:t>6</w:t>
      </w:r>
      <w:r w:rsidR="004852B8">
        <w:rPr>
          <w:sz w:val="22"/>
          <w:szCs w:val="22"/>
        </w:rPr>
        <w:t xml:space="preserve"> </w:t>
      </w:r>
      <w:r w:rsidRPr="00433BB0">
        <w:rPr>
          <w:sz w:val="22"/>
          <w:szCs w:val="22"/>
        </w:rPr>
        <w:t>. We hereby accept its provisions in their entirety, without reservation or restriction.</w:t>
      </w:r>
    </w:p>
    <w:p w14:paraId="17D498A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0E52C7B7" w:rsidR="0068234B" w:rsidRPr="00B70CA6" w:rsidRDefault="0068234B" w:rsidP="002E545A">
      <w:pPr>
        <w:spacing w:before="240"/>
        <w:ind w:left="1673" w:right="238" w:hanging="964"/>
        <w:jc w:val="both"/>
        <w:rPr>
          <w:i/>
          <w:sz w:val="22"/>
          <w:szCs w:val="22"/>
        </w:rPr>
      </w:pPr>
      <w:r w:rsidRPr="00433BB0">
        <w:rPr>
          <w:sz w:val="22"/>
          <w:szCs w:val="22"/>
        </w:rPr>
        <w:t>[</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4BAE56A9" w14:textId="77777777"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1CA84228" w14:textId="2BFED646" w:rsidR="0068234B" w:rsidRPr="00433BB0" w:rsidRDefault="0068234B" w:rsidP="002E545A">
      <w:pPr>
        <w:spacing w:before="240"/>
        <w:ind w:left="709"/>
        <w:jc w:val="both"/>
        <w:rPr>
          <w:sz w:val="22"/>
          <w:szCs w:val="22"/>
        </w:rPr>
      </w:pPr>
    </w:p>
    <w:p w14:paraId="7DFECA80" w14:textId="3670EF45"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 [</w:t>
      </w:r>
      <w:r w:rsidRPr="00433BB0">
        <w:rPr>
          <w:i/>
          <w:sz w:val="22"/>
          <w:szCs w:val="22"/>
        </w:rPr>
        <w:t xml:space="preserve">in the event of our being awarded </w:t>
      </w:r>
    </w:p>
    <w:p w14:paraId="32AB85C4" w14:textId="77777777" w:rsidR="0068234B" w:rsidRPr="00433BB0" w:rsidRDefault="0068234B" w:rsidP="002E545A">
      <w:pPr>
        <w:numPr>
          <w:ilvl w:val="0"/>
          <w:numId w:val="59"/>
        </w:numPr>
        <w:spacing w:after="240"/>
        <w:ind w:right="239"/>
        <w:jc w:val="both"/>
        <w:rPr>
          <w:sz w:val="22"/>
          <w:szCs w:val="22"/>
        </w:rPr>
      </w:pPr>
      <w:r w:rsidRPr="00433BB0">
        <w:rPr>
          <w:sz w:val="22"/>
          <w:szCs w:val="22"/>
        </w:rPr>
        <w:t>This tender is valid for a period of 90 days from the final date for submission of tenders.</w:t>
      </w:r>
    </w:p>
    <w:p w14:paraId="79376E04" w14:textId="4FF819B3" w:rsidR="0068234B" w:rsidRPr="00433BB0" w:rsidRDefault="006C0FFD" w:rsidP="002E545A">
      <w:pPr>
        <w:numPr>
          <w:ilvl w:val="0"/>
          <w:numId w:val="59"/>
        </w:numPr>
        <w:spacing w:after="240"/>
        <w:ind w:right="239"/>
        <w:jc w:val="both"/>
        <w:rPr>
          <w:sz w:val="22"/>
          <w:szCs w:val="22"/>
        </w:rPr>
      </w:pPr>
      <w:r>
        <w:rPr>
          <w:sz w:val="22"/>
          <w:szCs w:val="22"/>
        </w:rPr>
        <w:t>[</w:t>
      </w:r>
      <w:r w:rsidR="0068234B">
        <w:rPr>
          <w:sz w:val="22"/>
          <w:szCs w:val="22"/>
          <w:highlight w:val="lightGray"/>
        </w:rPr>
        <w:t>If our tender is accepted, we undertake to provide a performance guarantee, as required by Article 1</w:t>
      </w:r>
      <w:r w:rsidR="00401D8B">
        <w:rPr>
          <w:sz w:val="22"/>
          <w:szCs w:val="22"/>
          <w:highlight w:val="lightGray"/>
        </w:rPr>
        <w:t>5</w:t>
      </w:r>
      <w:r w:rsidR="0068234B">
        <w:rPr>
          <w:sz w:val="22"/>
          <w:szCs w:val="22"/>
          <w:highlight w:val="lightGray"/>
        </w:rPr>
        <w:t xml:space="preserve"> of the </w:t>
      </w:r>
      <w:r w:rsidR="00A3624D">
        <w:rPr>
          <w:sz w:val="22"/>
          <w:szCs w:val="22"/>
          <w:highlight w:val="lightGray"/>
        </w:rPr>
        <w:t>s</w:t>
      </w:r>
      <w:r w:rsidR="0068234B">
        <w:rPr>
          <w:sz w:val="22"/>
          <w:szCs w:val="22"/>
          <w:highlight w:val="lightGray"/>
        </w:rPr>
        <w:t xml:space="preserve">pecial </w:t>
      </w:r>
      <w:r w:rsidR="00A3624D">
        <w:rPr>
          <w:sz w:val="22"/>
          <w:szCs w:val="22"/>
          <w:highlight w:val="lightGray"/>
        </w:rPr>
        <w:t>c</w:t>
      </w:r>
      <w:r w:rsidR="0068234B">
        <w:rPr>
          <w:sz w:val="22"/>
          <w:szCs w:val="22"/>
          <w:highlight w:val="lightGray"/>
        </w:rPr>
        <w:t>onditions</w:t>
      </w:r>
      <w:r w:rsidR="0068234B" w:rsidRPr="00433BB0">
        <w:rPr>
          <w:sz w:val="22"/>
          <w:szCs w:val="22"/>
        </w:rPr>
        <w:t>.</w:t>
      </w:r>
    </w:p>
    <w:p w14:paraId="5E848A09"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317EDB1F"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 xml:space="preserve"> &gt;].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8256E6">
        <w:rPr>
          <w:sz w:val="22"/>
          <w:szCs w:val="22"/>
          <w:highlight w:val="lightGray"/>
        </w:rPr>
        <w:t xml:space="preserve"> [We, the tenderer, confirm that where we rely on the capacities of other entities with regard to the </w:t>
      </w:r>
      <w:r w:rsidR="008256E6">
        <w:rPr>
          <w:sz w:val="22"/>
          <w:szCs w:val="22"/>
          <w:highlight w:val="lightGray"/>
        </w:rPr>
        <w:lastRenderedPageBreak/>
        <w:t>criteria relating to economic and financial capacity, we have the written commitment made by the capacity providing entities that they are jointly liable for the performance of the contract.]</w:t>
      </w:r>
    </w:p>
    <w:p w14:paraId="75C112B4" w14:textId="31EC2EC5"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2E545A">
      <w:pPr>
        <w:numPr>
          <w:ilvl w:val="0"/>
          <w:numId w:val="59"/>
        </w:numPr>
        <w:spacing w:before="240"/>
        <w:ind w:right="239"/>
        <w:jc w:val="both"/>
        <w:rPr>
          <w:sz w:val="22"/>
          <w:szCs w:val="22"/>
        </w:rPr>
      </w:pPr>
      <w:bookmarkStart w:id="8"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FootnoteReference"/>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8"/>
    <w:p w14:paraId="0EB14412" w14:textId="460EA3DA"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1252440E"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5438FBD6" w14:textId="7BFEC7DB" w:rsidR="00420D09" w:rsidRDefault="00420D09" w:rsidP="008A11F3">
      <w:pPr>
        <w:numPr>
          <w:ilvl w:val="0"/>
          <w:numId w:val="59"/>
        </w:numPr>
        <w:spacing w:before="240"/>
        <w:jc w:val="both"/>
        <w:rPr>
          <w:sz w:val="22"/>
          <w:szCs w:val="22"/>
        </w:rPr>
      </w:pPr>
      <w:r>
        <w:rPr>
          <w:sz w:val="22"/>
          <w:szCs w:val="22"/>
          <w:highlight w:val="lightGray"/>
        </w:rPr>
        <w:t>We certify that the goods purchased under the contract, comply with the rules of origin laid down for this tender procedure</w:t>
      </w:r>
      <w:r w:rsidRPr="00420D09">
        <w:rPr>
          <w:sz w:val="22"/>
          <w:szCs w:val="22"/>
        </w:rPr>
        <w:t>.</w:t>
      </w:r>
    </w:p>
    <w:p w14:paraId="434DE86A" w14:textId="217FC03D"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We agree that any arbitral award resulting from this tender will be published on the European Commission’s website after anonymi</w:t>
      </w:r>
      <w:r w:rsidR="008256E6">
        <w:rPr>
          <w:sz w:val="22"/>
          <w:szCs w:val="22"/>
        </w:rPr>
        <w:t>s</w:t>
      </w:r>
      <w:r w:rsidRPr="002E545A">
        <w:rPr>
          <w:sz w:val="22"/>
          <w:szCs w:val="22"/>
        </w:rPr>
        <w:t>ation.</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lastRenderedPageBreak/>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61BF50EF" w14:textId="77777777" w:rsidR="000A68EE" w:rsidRDefault="000A68EE" w:rsidP="0001166A">
      <w:pPr>
        <w:jc w:val="center"/>
        <w:rPr>
          <w:b/>
          <w:sz w:val="22"/>
          <w:szCs w:val="22"/>
        </w:rPr>
      </w:pPr>
    </w:p>
    <w:p w14:paraId="6438C7B3" w14:textId="77777777" w:rsidR="000A68EE" w:rsidRPr="000A68EE" w:rsidRDefault="000A68EE" w:rsidP="000A68EE">
      <w:pPr>
        <w:rPr>
          <w:sz w:val="22"/>
          <w:szCs w:val="22"/>
        </w:rPr>
      </w:pPr>
    </w:p>
    <w:p w14:paraId="760852FB" w14:textId="77777777" w:rsidR="000A68EE" w:rsidRPr="000A68EE" w:rsidRDefault="000A68EE" w:rsidP="000A68EE">
      <w:pPr>
        <w:rPr>
          <w:sz w:val="22"/>
          <w:szCs w:val="22"/>
        </w:rPr>
      </w:pPr>
    </w:p>
    <w:p w14:paraId="001584C0" w14:textId="77777777" w:rsidR="000A68EE" w:rsidRPr="000A68EE" w:rsidRDefault="000A68EE" w:rsidP="000A68EE">
      <w:pPr>
        <w:rPr>
          <w:sz w:val="22"/>
          <w:szCs w:val="22"/>
        </w:rPr>
      </w:pPr>
    </w:p>
    <w:p w14:paraId="0DF9D854" w14:textId="77777777" w:rsidR="000A68EE" w:rsidRPr="000A68EE" w:rsidRDefault="000A68EE" w:rsidP="000A68EE">
      <w:pPr>
        <w:rPr>
          <w:sz w:val="22"/>
          <w:szCs w:val="22"/>
        </w:rPr>
      </w:pPr>
    </w:p>
    <w:p w14:paraId="4A569962" w14:textId="77777777" w:rsidR="000A68EE" w:rsidRPr="000A68EE" w:rsidRDefault="000A68EE" w:rsidP="000A68EE">
      <w:pPr>
        <w:rPr>
          <w:sz w:val="22"/>
          <w:szCs w:val="22"/>
        </w:rPr>
      </w:pPr>
    </w:p>
    <w:p w14:paraId="0086EE49" w14:textId="77777777" w:rsidR="000A68EE" w:rsidRPr="000A68EE" w:rsidRDefault="000A68EE" w:rsidP="000A68EE">
      <w:pPr>
        <w:rPr>
          <w:sz w:val="22"/>
          <w:szCs w:val="22"/>
        </w:rPr>
      </w:pPr>
    </w:p>
    <w:p w14:paraId="0CD63201" w14:textId="77777777" w:rsidR="000A68EE" w:rsidRPr="000A68EE" w:rsidRDefault="000A68EE" w:rsidP="000A68EE">
      <w:pPr>
        <w:rPr>
          <w:sz w:val="22"/>
          <w:szCs w:val="22"/>
        </w:rPr>
      </w:pPr>
    </w:p>
    <w:p w14:paraId="5EDFA159" w14:textId="77777777" w:rsidR="000A68EE" w:rsidRPr="000A68EE" w:rsidRDefault="000A68EE" w:rsidP="000A68EE">
      <w:pPr>
        <w:rPr>
          <w:sz w:val="22"/>
          <w:szCs w:val="22"/>
        </w:rPr>
      </w:pPr>
    </w:p>
    <w:p w14:paraId="123F6813" w14:textId="77777777" w:rsidR="000A68EE" w:rsidRPr="000A68EE" w:rsidRDefault="000A68EE" w:rsidP="000A68EE">
      <w:pPr>
        <w:rPr>
          <w:sz w:val="22"/>
          <w:szCs w:val="22"/>
        </w:rPr>
      </w:pPr>
    </w:p>
    <w:p w14:paraId="7BF9E94F" w14:textId="77777777" w:rsidR="000A68EE" w:rsidRDefault="000A68EE" w:rsidP="0001166A">
      <w:pPr>
        <w:jc w:val="center"/>
        <w:rPr>
          <w:b/>
          <w:sz w:val="22"/>
          <w:szCs w:val="22"/>
        </w:rPr>
      </w:pPr>
    </w:p>
    <w:p w14:paraId="527DFB5B" w14:textId="77777777" w:rsidR="000A68EE" w:rsidRDefault="000A68EE" w:rsidP="0001166A">
      <w:pPr>
        <w:jc w:val="center"/>
        <w:rPr>
          <w:b/>
          <w:sz w:val="22"/>
          <w:szCs w:val="22"/>
        </w:rPr>
      </w:pPr>
    </w:p>
    <w:p w14:paraId="46EB5B2A" w14:textId="5A16836E" w:rsidR="0068234B" w:rsidRPr="00433BB0" w:rsidRDefault="000A68EE" w:rsidP="000A68EE">
      <w:pPr>
        <w:tabs>
          <w:tab w:val="left" w:pos="2235"/>
        </w:tabs>
        <w:rPr>
          <w:i/>
          <w:sz w:val="22"/>
          <w:szCs w:val="22"/>
        </w:rPr>
      </w:pPr>
      <w:r>
        <w:rPr>
          <w:b/>
          <w:sz w:val="22"/>
          <w:szCs w:val="22"/>
        </w:rPr>
        <w:tab/>
      </w:r>
    </w:p>
    <w:sectPr w:rsidR="0068234B" w:rsidRPr="00433BB0" w:rsidSect="00B70CA6">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4DA36" w14:textId="77777777" w:rsidR="00783F05" w:rsidRPr="00E725FE" w:rsidRDefault="00783F05">
      <w:r w:rsidRPr="00E725FE">
        <w:separator/>
      </w:r>
    </w:p>
  </w:endnote>
  <w:endnote w:type="continuationSeparator" w:id="0">
    <w:p w14:paraId="5CEB97E6" w14:textId="77777777" w:rsidR="00783F05" w:rsidRPr="00E725FE" w:rsidRDefault="00783F05">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558E2" w14:textId="1CE5EBC9" w:rsidR="00B83A05" w:rsidRPr="00B83A05" w:rsidRDefault="00B65FCE" w:rsidP="00B83A05">
    <w:pPr>
      <w:pStyle w:val="Footer"/>
      <w:tabs>
        <w:tab w:val="clear" w:pos="4320"/>
        <w:tab w:val="clear" w:pos="8640"/>
        <w:tab w:val="right" w:pos="9214"/>
      </w:tabs>
      <w:ind w:right="5"/>
      <w:rPr>
        <w:rStyle w:val="PageNumber"/>
        <w:sz w:val="18"/>
        <w:szCs w:val="18"/>
      </w:rPr>
    </w:pPr>
    <w:r>
      <w:rPr>
        <w:b/>
        <w:sz w:val="18"/>
      </w:rPr>
      <w:t>202</w:t>
    </w:r>
    <w:r w:rsidR="005E3203">
      <w:rPr>
        <w:b/>
        <w:sz w:val="18"/>
      </w:rPr>
      <w:t>5</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A435E01" w:rsidR="00B83A05" w:rsidRPr="00B83A05" w:rsidRDefault="00B65FCE"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E3203">
      <w:rPr>
        <w:noProof/>
        <w:sz w:val="18"/>
        <w:szCs w:val="18"/>
      </w:rPr>
      <w:t>d4c_tenderform_en.docx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A1428" w14:textId="77777777" w:rsidR="00783F05" w:rsidRPr="00E725FE" w:rsidRDefault="00783F05">
      <w:r w:rsidRPr="00E725FE">
        <w:separator/>
      </w:r>
    </w:p>
  </w:footnote>
  <w:footnote w:type="continuationSeparator" w:id="0">
    <w:p w14:paraId="5EDDD1A1" w14:textId="77777777" w:rsidR="00783F05" w:rsidRPr="00E725FE" w:rsidRDefault="00783F05">
      <w:r w:rsidRPr="00E725FE">
        <w:continuationSeparator/>
      </w:r>
    </w:p>
  </w:footnote>
  <w:footnote w:id="1">
    <w:p w14:paraId="0A012740" w14:textId="67C68623" w:rsidR="005D67E9" w:rsidRPr="00EA4C90" w:rsidRDefault="005D67E9">
      <w:pPr>
        <w:pStyle w:val="FootnoteText"/>
        <w:rPr>
          <w:lang w:val="en-IE"/>
        </w:rPr>
      </w:pPr>
      <w:r>
        <w:rPr>
          <w:rStyle w:val="FootnoteReference"/>
        </w:rPr>
        <w:footnoteRef/>
      </w:r>
      <w:r>
        <w:t xml:space="preserve">  In case the tenderer is an individual, mention the nationality of the individual.</w:t>
      </w:r>
    </w:p>
  </w:footnote>
  <w:footnote w:id="2">
    <w:p w14:paraId="27242FB6" w14:textId="223D3875" w:rsidR="005D67E9" w:rsidRPr="00EA4C90" w:rsidRDefault="005D67E9">
      <w:pPr>
        <w:pStyle w:val="FootnoteText"/>
        <w:rPr>
          <w:lang w:val="en-IE"/>
        </w:rPr>
      </w:pPr>
      <w:r>
        <w:rPr>
          <w:rStyle w:val="FootnoteReference"/>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5D67E9" w:rsidRPr="00E725FE" w:rsidRDefault="005D67E9"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00077433">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384238" w:rsidRPr="00001F62" w:rsidRDefault="00384238" w:rsidP="00384238">
      <w:pPr>
        <w:pStyle w:val="FootnoteText"/>
        <w:rPr>
          <w:lang w:val="en-IE"/>
        </w:rPr>
      </w:pPr>
      <w:r>
        <w:rPr>
          <w:rStyle w:val="FootnoteReference"/>
        </w:rPr>
        <w:footnoteRef/>
      </w:r>
      <w:r>
        <w:t xml:space="preserve"> </w:t>
      </w:r>
      <w:bookmarkStart w:id="7"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7"/>
    </w:p>
  </w:footnote>
  <w:footnote w:id="5">
    <w:p w14:paraId="074643CA" w14:textId="49998DA8" w:rsidR="00C44E8F" w:rsidRPr="00C44E8F" w:rsidRDefault="00C44E8F" w:rsidP="002E545A">
      <w:pPr>
        <w:ind w:left="142" w:hanging="142"/>
      </w:pPr>
      <w:r>
        <w:rPr>
          <w:rStyle w:val="FootnoteReference"/>
        </w:rPr>
        <w:footnoteRef/>
      </w:r>
      <w:r>
        <w:t xml:space="preserve"> </w:t>
      </w:r>
      <w:bookmarkStart w:id="9"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10851539">
    <w:abstractNumId w:val="70"/>
  </w:num>
  <w:num w:numId="2" w16cid:durableId="1787431947">
    <w:abstractNumId w:val="51"/>
  </w:num>
  <w:num w:numId="3" w16cid:durableId="1074816928">
    <w:abstractNumId w:val="75"/>
  </w:num>
  <w:num w:numId="4" w16cid:durableId="546334288">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413162700">
    <w:abstractNumId w:val="39"/>
  </w:num>
  <w:num w:numId="6" w16cid:durableId="2075228597">
    <w:abstractNumId w:val="47"/>
  </w:num>
  <w:num w:numId="7" w16cid:durableId="1028019523">
    <w:abstractNumId w:val="9"/>
  </w:num>
  <w:num w:numId="8" w16cid:durableId="949557104">
    <w:abstractNumId w:val="61"/>
  </w:num>
  <w:num w:numId="9" w16cid:durableId="117532098">
    <w:abstractNumId w:val="22"/>
  </w:num>
  <w:num w:numId="10" w16cid:durableId="378672140">
    <w:abstractNumId w:val="31"/>
  </w:num>
  <w:num w:numId="11" w16cid:durableId="1488934638">
    <w:abstractNumId w:val="10"/>
  </w:num>
  <w:num w:numId="12" w16cid:durableId="640186854">
    <w:abstractNumId w:val="23"/>
  </w:num>
  <w:num w:numId="13" w16cid:durableId="1612980060">
    <w:abstractNumId w:val="45"/>
  </w:num>
  <w:num w:numId="14" w16cid:durableId="1843664201">
    <w:abstractNumId w:val="13"/>
  </w:num>
  <w:num w:numId="15" w16cid:durableId="1494486458">
    <w:abstractNumId w:val="33"/>
  </w:num>
  <w:num w:numId="16" w16cid:durableId="1717046413">
    <w:abstractNumId w:val="71"/>
  </w:num>
  <w:num w:numId="17" w16cid:durableId="298387025">
    <w:abstractNumId w:val="12"/>
  </w:num>
  <w:num w:numId="18" w16cid:durableId="1069499335">
    <w:abstractNumId w:val="17"/>
  </w:num>
  <w:num w:numId="19" w16cid:durableId="1190489744">
    <w:abstractNumId w:val="46"/>
  </w:num>
  <w:num w:numId="20" w16cid:durableId="1023095360">
    <w:abstractNumId w:val="72"/>
  </w:num>
  <w:num w:numId="21" w16cid:durableId="1523283170">
    <w:abstractNumId w:val="24"/>
  </w:num>
  <w:num w:numId="22" w16cid:durableId="62411817">
    <w:abstractNumId w:val="16"/>
  </w:num>
  <w:num w:numId="23" w16cid:durableId="2073384367">
    <w:abstractNumId w:val="77"/>
  </w:num>
  <w:num w:numId="24" w16cid:durableId="1889150454">
    <w:abstractNumId w:val="40"/>
  </w:num>
  <w:num w:numId="25" w16cid:durableId="1333022019">
    <w:abstractNumId w:val="38"/>
  </w:num>
  <w:num w:numId="26" w16cid:durableId="1544102239">
    <w:abstractNumId w:val="57"/>
  </w:num>
  <w:num w:numId="27" w16cid:durableId="1829248716">
    <w:abstractNumId w:val="7"/>
  </w:num>
  <w:num w:numId="28" w16cid:durableId="1548837625">
    <w:abstractNumId w:val="68"/>
  </w:num>
  <w:num w:numId="29" w16cid:durableId="1035540956">
    <w:abstractNumId w:val="35"/>
  </w:num>
  <w:num w:numId="30" w16cid:durableId="2102531102">
    <w:abstractNumId w:val="20"/>
  </w:num>
  <w:num w:numId="31" w16cid:durableId="1157958891">
    <w:abstractNumId w:val="73"/>
  </w:num>
  <w:num w:numId="32" w16cid:durableId="2020154741">
    <w:abstractNumId w:val="76"/>
  </w:num>
  <w:num w:numId="33" w16cid:durableId="1513909019">
    <w:abstractNumId w:val="11"/>
  </w:num>
  <w:num w:numId="34" w16cid:durableId="1231112203">
    <w:abstractNumId w:val="65"/>
  </w:num>
  <w:num w:numId="35" w16cid:durableId="1003626196">
    <w:abstractNumId w:val="50"/>
  </w:num>
  <w:num w:numId="36" w16cid:durableId="311645747">
    <w:abstractNumId w:val="4"/>
  </w:num>
  <w:num w:numId="37" w16cid:durableId="313023788">
    <w:abstractNumId w:val="3"/>
  </w:num>
  <w:num w:numId="38" w16cid:durableId="1138914083">
    <w:abstractNumId w:val="34"/>
  </w:num>
  <w:num w:numId="39" w16cid:durableId="1786651767">
    <w:abstractNumId w:val="42"/>
  </w:num>
  <w:num w:numId="40" w16cid:durableId="1833790002">
    <w:abstractNumId w:val="60"/>
  </w:num>
  <w:num w:numId="41" w16cid:durableId="1955362673">
    <w:abstractNumId w:val="15"/>
  </w:num>
  <w:num w:numId="42" w16cid:durableId="1533688883">
    <w:abstractNumId w:val="37"/>
  </w:num>
  <w:num w:numId="43" w16cid:durableId="1975522725">
    <w:abstractNumId w:val="55"/>
  </w:num>
  <w:num w:numId="44" w16cid:durableId="1689912411">
    <w:abstractNumId w:val="67"/>
  </w:num>
  <w:num w:numId="45" w16cid:durableId="1105996886">
    <w:abstractNumId w:val="43"/>
  </w:num>
  <w:num w:numId="46" w16cid:durableId="1090002967">
    <w:abstractNumId w:val="49"/>
  </w:num>
  <w:num w:numId="47" w16cid:durableId="100229235">
    <w:abstractNumId w:val="32"/>
  </w:num>
  <w:num w:numId="48" w16cid:durableId="1382440999">
    <w:abstractNumId w:val="66"/>
  </w:num>
  <w:num w:numId="49" w16cid:durableId="218782961">
    <w:abstractNumId w:val="27"/>
  </w:num>
  <w:num w:numId="50" w16cid:durableId="1383483137">
    <w:abstractNumId w:val="63"/>
  </w:num>
  <w:num w:numId="51" w16cid:durableId="980620634">
    <w:abstractNumId w:val="48"/>
  </w:num>
  <w:num w:numId="52" w16cid:durableId="986938677">
    <w:abstractNumId w:val="59"/>
  </w:num>
  <w:num w:numId="53" w16cid:durableId="108665457">
    <w:abstractNumId w:val="6"/>
  </w:num>
  <w:num w:numId="54" w16cid:durableId="1603763100">
    <w:abstractNumId w:val="44"/>
  </w:num>
  <w:num w:numId="55" w16cid:durableId="2137943187">
    <w:abstractNumId w:val="74"/>
  </w:num>
  <w:num w:numId="56" w16cid:durableId="1684816783">
    <w:abstractNumId w:val="25"/>
  </w:num>
  <w:num w:numId="57" w16cid:durableId="933514917">
    <w:abstractNumId w:val="64"/>
  </w:num>
  <w:num w:numId="58" w16cid:durableId="1832477826">
    <w:abstractNumId w:val="58"/>
  </w:num>
  <w:num w:numId="59" w16cid:durableId="255022428">
    <w:abstractNumId w:val="69"/>
  </w:num>
  <w:num w:numId="60" w16cid:durableId="303317790">
    <w:abstractNumId w:val="21"/>
  </w:num>
  <w:num w:numId="61" w16cid:durableId="1668054752">
    <w:abstractNumId w:val="1"/>
  </w:num>
  <w:num w:numId="62" w16cid:durableId="675378826">
    <w:abstractNumId w:val="52"/>
  </w:num>
  <w:num w:numId="63" w16cid:durableId="1260332601">
    <w:abstractNumId w:val="54"/>
  </w:num>
  <w:num w:numId="64" w16cid:durableId="377239177">
    <w:abstractNumId w:val="41"/>
  </w:num>
  <w:num w:numId="65" w16cid:durableId="983463141">
    <w:abstractNumId w:val="18"/>
  </w:num>
  <w:num w:numId="66" w16cid:durableId="1336683817">
    <w:abstractNumId w:val="62"/>
    <w:lvlOverride w:ilvl="0">
      <w:startOverride w:val="1"/>
    </w:lvlOverride>
  </w:num>
  <w:num w:numId="67" w16cid:durableId="1256019996">
    <w:abstractNumId w:val="62"/>
    <w:lvlOverride w:ilvl="0">
      <w:startOverride w:val="1"/>
    </w:lvlOverride>
  </w:num>
  <w:num w:numId="68" w16cid:durableId="1690988090">
    <w:abstractNumId w:val="62"/>
    <w:lvlOverride w:ilvl="0">
      <w:startOverride w:val="1"/>
    </w:lvlOverride>
  </w:num>
  <w:num w:numId="69" w16cid:durableId="613287586">
    <w:abstractNumId w:val="62"/>
    <w:lvlOverride w:ilvl="0">
      <w:startOverride w:val="1"/>
    </w:lvlOverride>
  </w:num>
  <w:num w:numId="70" w16cid:durableId="1332833157">
    <w:abstractNumId w:val="62"/>
    <w:lvlOverride w:ilvl="0">
      <w:startOverride w:val="1"/>
    </w:lvlOverride>
  </w:num>
  <w:num w:numId="71" w16cid:durableId="1669480340">
    <w:abstractNumId w:val="62"/>
    <w:lvlOverride w:ilvl="0">
      <w:startOverride w:val="1"/>
    </w:lvlOverride>
  </w:num>
  <w:num w:numId="72" w16cid:durableId="1964530758">
    <w:abstractNumId w:val="62"/>
    <w:lvlOverride w:ilvl="0">
      <w:startOverride w:val="1"/>
    </w:lvlOverride>
  </w:num>
  <w:num w:numId="73" w16cid:durableId="385690486">
    <w:abstractNumId w:val="62"/>
    <w:lvlOverride w:ilvl="0">
      <w:startOverride w:val="1"/>
    </w:lvlOverride>
  </w:num>
  <w:num w:numId="74" w16cid:durableId="2133283876">
    <w:abstractNumId w:val="62"/>
    <w:lvlOverride w:ilvl="0">
      <w:startOverride w:val="1"/>
    </w:lvlOverride>
  </w:num>
  <w:num w:numId="75" w16cid:durableId="2135051000">
    <w:abstractNumId w:val="62"/>
    <w:lvlOverride w:ilvl="0">
      <w:startOverride w:val="1"/>
    </w:lvlOverride>
  </w:num>
  <w:num w:numId="76" w16cid:durableId="1242913070">
    <w:abstractNumId w:val="62"/>
    <w:lvlOverride w:ilvl="0">
      <w:startOverride w:val="1"/>
    </w:lvlOverride>
  </w:num>
  <w:num w:numId="77" w16cid:durableId="1973169061">
    <w:abstractNumId w:val="62"/>
    <w:lvlOverride w:ilvl="0">
      <w:startOverride w:val="1"/>
    </w:lvlOverride>
  </w:num>
  <w:num w:numId="78" w16cid:durableId="139687725">
    <w:abstractNumId w:val="62"/>
    <w:lvlOverride w:ilvl="0">
      <w:startOverride w:val="1"/>
    </w:lvlOverride>
  </w:num>
  <w:num w:numId="79" w16cid:durableId="1919048943">
    <w:abstractNumId w:val="62"/>
    <w:lvlOverride w:ilvl="0">
      <w:startOverride w:val="1"/>
    </w:lvlOverride>
  </w:num>
  <w:num w:numId="80" w16cid:durableId="1064327736">
    <w:abstractNumId w:val="62"/>
    <w:lvlOverride w:ilvl="0">
      <w:startOverride w:val="1"/>
    </w:lvlOverride>
  </w:num>
  <w:num w:numId="81" w16cid:durableId="845560288">
    <w:abstractNumId w:val="62"/>
    <w:lvlOverride w:ilvl="0">
      <w:startOverride w:val="1"/>
    </w:lvlOverride>
  </w:num>
  <w:num w:numId="82" w16cid:durableId="2028485962">
    <w:abstractNumId w:val="62"/>
  </w:num>
  <w:num w:numId="83" w16cid:durableId="2074426587">
    <w:abstractNumId w:val="62"/>
    <w:lvlOverride w:ilvl="0">
      <w:startOverride w:val="1"/>
    </w:lvlOverride>
  </w:num>
  <w:num w:numId="84" w16cid:durableId="822507179">
    <w:abstractNumId w:val="62"/>
    <w:lvlOverride w:ilvl="0">
      <w:startOverride w:val="1"/>
    </w:lvlOverride>
  </w:num>
  <w:num w:numId="85" w16cid:durableId="1863207670">
    <w:abstractNumId w:val="62"/>
    <w:lvlOverride w:ilvl="0">
      <w:startOverride w:val="1"/>
    </w:lvlOverride>
  </w:num>
  <w:num w:numId="86" w16cid:durableId="504055493">
    <w:abstractNumId w:val="62"/>
    <w:lvlOverride w:ilvl="0">
      <w:startOverride w:val="1"/>
    </w:lvlOverride>
  </w:num>
  <w:num w:numId="87" w16cid:durableId="994453121">
    <w:abstractNumId w:val="62"/>
    <w:lvlOverride w:ilvl="0">
      <w:startOverride w:val="1"/>
    </w:lvlOverride>
  </w:num>
  <w:num w:numId="88" w16cid:durableId="1607040088">
    <w:abstractNumId w:val="62"/>
    <w:lvlOverride w:ilvl="0">
      <w:startOverride w:val="1"/>
    </w:lvlOverride>
  </w:num>
  <w:num w:numId="89" w16cid:durableId="356273501">
    <w:abstractNumId w:val="62"/>
    <w:lvlOverride w:ilvl="0">
      <w:startOverride w:val="1"/>
    </w:lvlOverride>
  </w:num>
  <w:num w:numId="90" w16cid:durableId="1437410308">
    <w:abstractNumId w:val="62"/>
    <w:lvlOverride w:ilvl="0">
      <w:startOverride w:val="1"/>
    </w:lvlOverride>
  </w:num>
  <w:num w:numId="91" w16cid:durableId="473646813">
    <w:abstractNumId w:val="62"/>
    <w:lvlOverride w:ilvl="0">
      <w:startOverride w:val="1"/>
    </w:lvlOverride>
  </w:num>
  <w:num w:numId="92" w16cid:durableId="1361707473">
    <w:abstractNumId w:val="62"/>
    <w:lvlOverride w:ilvl="0">
      <w:startOverride w:val="1"/>
    </w:lvlOverride>
  </w:num>
  <w:num w:numId="93" w16cid:durableId="1164510323">
    <w:abstractNumId w:val="62"/>
    <w:lvlOverride w:ilvl="0">
      <w:startOverride w:val="1"/>
    </w:lvlOverride>
  </w:num>
  <w:num w:numId="94" w16cid:durableId="1100831735">
    <w:abstractNumId w:val="62"/>
    <w:lvlOverride w:ilvl="0">
      <w:startOverride w:val="1"/>
    </w:lvlOverride>
  </w:num>
  <w:num w:numId="95" w16cid:durableId="781150210">
    <w:abstractNumId w:val="62"/>
    <w:lvlOverride w:ilvl="0">
      <w:startOverride w:val="1"/>
    </w:lvlOverride>
  </w:num>
  <w:num w:numId="96" w16cid:durableId="1409384382">
    <w:abstractNumId w:val="62"/>
    <w:lvlOverride w:ilvl="0">
      <w:startOverride w:val="1"/>
    </w:lvlOverride>
  </w:num>
  <w:num w:numId="97" w16cid:durableId="505366535">
    <w:abstractNumId w:val="62"/>
    <w:lvlOverride w:ilvl="0">
      <w:startOverride w:val="1"/>
    </w:lvlOverride>
  </w:num>
  <w:num w:numId="98" w16cid:durableId="1370715212">
    <w:abstractNumId w:val="62"/>
    <w:lvlOverride w:ilvl="0">
      <w:startOverride w:val="1"/>
    </w:lvlOverride>
  </w:num>
  <w:num w:numId="99" w16cid:durableId="1250575820">
    <w:abstractNumId w:val="8"/>
  </w:num>
  <w:num w:numId="100" w16cid:durableId="2004699308">
    <w:abstractNumId w:val="5"/>
  </w:num>
  <w:num w:numId="101" w16cid:durableId="1806199524">
    <w:abstractNumId w:val="14"/>
  </w:num>
  <w:num w:numId="102" w16cid:durableId="1345782984">
    <w:abstractNumId w:val="30"/>
  </w:num>
  <w:num w:numId="103" w16cid:durableId="1103377218">
    <w:abstractNumId w:val="2"/>
  </w:num>
  <w:num w:numId="104" w16cid:durableId="947272209">
    <w:abstractNumId w:val="29"/>
  </w:num>
  <w:num w:numId="105" w16cid:durableId="289676788">
    <w:abstractNumId w:val="26"/>
  </w:num>
  <w:num w:numId="106" w16cid:durableId="452015880">
    <w:abstractNumId w:val="19"/>
  </w:num>
  <w:num w:numId="107" w16cid:durableId="1993749263">
    <w:abstractNumId w:val="36"/>
  </w:num>
  <w:num w:numId="108" w16cid:durableId="1742481295">
    <w:abstractNumId w:val="56"/>
  </w:num>
  <w:num w:numId="109" w16cid:durableId="1183007485">
    <w:abstractNumId w:val="0"/>
    <w:lvlOverride w:ilvl="0">
      <w:lvl w:ilvl="0">
        <w:numFmt w:val="bullet"/>
        <w:lvlText w:val=""/>
        <w:legacy w:legacy="1" w:legacySpace="0" w:legacyIndent="360"/>
        <w:lvlJc w:val="left"/>
        <w:rPr>
          <w:rFonts w:ascii="Symbol" w:hAnsi="Symbol" w:hint="default"/>
        </w:rPr>
      </w:lvl>
    </w:lvlOverride>
  </w:num>
  <w:num w:numId="110" w16cid:durableId="132677425">
    <w:abstractNumId w:val="28"/>
  </w:num>
  <w:num w:numId="111" w16cid:durableId="1177886018">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66A"/>
    <w:rsid w:val="00014696"/>
    <w:rsid w:val="00020A5B"/>
    <w:rsid w:val="00030A2D"/>
    <w:rsid w:val="00031E63"/>
    <w:rsid w:val="0004070B"/>
    <w:rsid w:val="00041BE0"/>
    <w:rsid w:val="000430DC"/>
    <w:rsid w:val="00044C00"/>
    <w:rsid w:val="000529DF"/>
    <w:rsid w:val="00055A26"/>
    <w:rsid w:val="00057B00"/>
    <w:rsid w:val="00060C1E"/>
    <w:rsid w:val="00062E35"/>
    <w:rsid w:val="00062E46"/>
    <w:rsid w:val="00065189"/>
    <w:rsid w:val="00077433"/>
    <w:rsid w:val="000A278D"/>
    <w:rsid w:val="000A31D6"/>
    <w:rsid w:val="000A65CF"/>
    <w:rsid w:val="000A68EE"/>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813A3"/>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19DF"/>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357DC"/>
    <w:rsid w:val="00346E32"/>
    <w:rsid w:val="003513FB"/>
    <w:rsid w:val="003521FE"/>
    <w:rsid w:val="00356B1D"/>
    <w:rsid w:val="00362638"/>
    <w:rsid w:val="00363B97"/>
    <w:rsid w:val="003721D9"/>
    <w:rsid w:val="00382FE0"/>
    <w:rsid w:val="00384238"/>
    <w:rsid w:val="00392541"/>
    <w:rsid w:val="003A070A"/>
    <w:rsid w:val="003A2536"/>
    <w:rsid w:val="003A2DDB"/>
    <w:rsid w:val="003A358D"/>
    <w:rsid w:val="003A3597"/>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852B8"/>
    <w:rsid w:val="0049139F"/>
    <w:rsid w:val="004946DA"/>
    <w:rsid w:val="00494A0D"/>
    <w:rsid w:val="004A0C51"/>
    <w:rsid w:val="004A5F96"/>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353D0"/>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1F45"/>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651D"/>
    <w:rsid w:val="00740350"/>
    <w:rsid w:val="00741C18"/>
    <w:rsid w:val="00746BFC"/>
    <w:rsid w:val="00750718"/>
    <w:rsid w:val="007738FE"/>
    <w:rsid w:val="00774F2C"/>
    <w:rsid w:val="00780E05"/>
    <w:rsid w:val="007826CA"/>
    <w:rsid w:val="00783F05"/>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7577"/>
    <w:rsid w:val="0085796F"/>
    <w:rsid w:val="00857997"/>
    <w:rsid w:val="0086077B"/>
    <w:rsid w:val="00866071"/>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0A8"/>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96369"/>
    <w:rsid w:val="00AA1F74"/>
    <w:rsid w:val="00AA410A"/>
    <w:rsid w:val="00AA515C"/>
    <w:rsid w:val="00AC5730"/>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572A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077FF"/>
    <w:rsid w:val="00C10E9F"/>
    <w:rsid w:val="00C17B19"/>
    <w:rsid w:val="00C202A0"/>
    <w:rsid w:val="00C20DBA"/>
    <w:rsid w:val="00C246F4"/>
    <w:rsid w:val="00C35C0C"/>
    <w:rsid w:val="00C363EE"/>
    <w:rsid w:val="00C367A9"/>
    <w:rsid w:val="00C414DA"/>
    <w:rsid w:val="00C42020"/>
    <w:rsid w:val="00C436EC"/>
    <w:rsid w:val="00C44D28"/>
    <w:rsid w:val="00C44E8F"/>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146FF"/>
    <w:rsid w:val="00D22FC2"/>
    <w:rsid w:val="00D309DD"/>
    <w:rsid w:val="00D31899"/>
    <w:rsid w:val="00D3197A"/>
    <w:rsid w:val="00D340CF"/>
    <w:rsid w:val="00D41A1A"/>
    <w:rsid w:val="00D4467C"/>
    <w:rsid w:val="00D45870"/>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D4D06"/>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5D3E"/>
    <w:rsid w:val="00EE73C2"/>
    <w:rsid w:val="00EF3125"/>
    <w:rsid w:val="00EF4FC3"/>
    <w:rsid w:val="00F04815"/>
    <w:rsid w:val="00F04CE7"/>
    <w:rsid w:val="00F10150"/>
    <w:rsid w:val="00F13755"/>
    <w:rsid w:val="00F205E1"/>
    <w:rsid w:val="00F25C13"/>
    <w:rsid w:val="00F35231"/>
    <w:rsid w:val="00F3547D"/>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1465</Words>
  <Characters>8351</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2024-06-17T16:14:00Z</dcterms:created>
  <dcterms:modified xsi:type="dcterms:W3CDTF">2026-01-21T09:16:00Z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